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F34" w:rsidRPr="007517EE" w:rsidRDefault="00E13F34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7517EE">
        <w:rPr>
          <w:rFonts w:ascii="Times New Roman" w:hAnsi="Times New Roman" w:cs="Times New Roman"/>
          <w:b/>
        </w:rPr>
        <w:t>УДК 433</w:t>
      </w:r>
    </w:p>
    <w:p w:rsidR="002336B5" w:rsidRPr="007517EE" w:rsidRDefault="002336B5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E0BE1" w:rsidRPr="007517EE" w:rsidRDefault="002336B5" w:rsidP="008E0BE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  <w:r w:rsidRPr="007517EE">
        <w:rPr>
          <w:rFonts w:ascii="Times New Roman" w:hAnsi="Times New Roman" w:cs="Times New Roman"/>
          <w:b/>
        </w:rPr>
        <w:t>С.С.</w:t>
      </w:r>
      <w:r w:rsidR="008E0BE1" w:rsidRPr="007517EE">
        <w:rPr>
          <w:rFonts w:ascii="Times New Roman" w:hAnsi="Times New Roman" w:cs="Times New Roman"/>
          <w:b/>
        </w:rPr>
        <w:t xml:space="preserve"> </w:t>
      </w:r>
      <w:r w:rsidRPr="007517EE">
        <w:rPr>
          <w:rFonts w:ascii="Times New Roman" w:hAnsi="Times New Roman" w:cs="Times New Roman"/>
          <w:b/>
        </w:rPr>
        <w:t>Ковалев</w:t>
      </w:r>
      <w:r w:rsidR="00821936" w:rsidRPr="007517EE">
        <w:rPr>
          <w:rFonts w:ascii="Times New Roman" w:hAnsi="Times New Roman" w:cs="Times New Roman"/>
          <w:b/>
        </w:rPr>
        <w:t>,</w:t>
      </w:r>
    </w:p>
    <w:p w:rsidR="008E0BE1" w:rsidRDefault="008E0BE1" w:rsidP="007517E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 xml:space="preserve">студент 1 курса, направление «Ландшафтная </w:t>
      </w:r>
      <w:r w:rsidR="007517EE">
        <w:rPr>
          <w:rFonts w:ascii="Times New Roman" w:hAnsi="Times New Roman" w:cs="Times New Roman"/>
        </w:rPr>
        <w:t>ар</w:t>
      </w:r>
      <w:r w:rsidRPr="007517EE">
        <w:rPr>
          <w:rFonts w:ascii="Times New Roman" w:hAnsi="Times New Roman" w:cs="Times New Roman"/>
        </w:rPr>
        <w:t>хитектура»,</w:t>
      </w:r>
    </w:p>
    <w:p w:rsidR="007517EE" w:rsidRPr="007517EE" w:rsidRDefault="007517EE" w:rsidP="007517E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 xml:space="preserve">ФГБОУ ВО «ВГЛТУ им. </w:t>
      </w:r>
      <w:proofErr w:type="spellStart"/>
      <w:r w:rsidRPr="007517EE">
        <w:rPr>
          <w:rFonts w:ascii="Times New Roman" w:hAnsi="Times New Roman" w:cs="Times New Roman"/>
        </w:rPr>
        <w:t>Г.Ф.Морозова</w:t>
      </w:r>
      <w:proofErr w:type="spellEnd"/>
      <w:r w:rsidRPr="007517EE">
        <w:rPr>
          <w:rFonts w:ascii="Times New Roman" w:hAnsi="Times New Roman" w:cs="Times New Roman"/>
        </w:rPr>
        <w:t>», г. Воронеж</w:t>
      </w:r>
    </w:p>
    <w:p w:rsidR="008E0BE1" w:rsidRPr="007517EE" w:rsidRDefault="008E0BE1" w:rsidP="008E0BE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  <w:r w:rsidRPr="007517EE">
        <w:rPr>
          <w:rFonts w:ascii="Times New Roman" w:hAnsi="Times New Roman" w:cs="Times New Roman"/>
          <w:b/>
        </w:rPr>
        <w:t>В.В. Липкин,</w:t>
      </w:r>
    </w:p>
    <w:p w:rsidR="008E0BE1" w:rsidRDefault="008E0BE1" w:rsidP="007517E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>студент 1 курса, направление «Ландшафтная архитектура»</w:t>
      </w:r>
    </w:p>
    <w:p w:rsidR="007517EE" w:rsidRPr="007517EE" w:rsidRDefault="007517EE" w:rsidP="007517E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 xml:space="preserve">ФГБОУ ВО «ВГЛТУ им. </w:t>
      </w:r>
      <w:proofErr w:type="spellStart"/>
      <w:r w:rsidRPr="007517EE">
        <w:rPr>
          <w:rFonts w:ascii="Times New Roman" w:hAnsi="Times New Roman" w:cs="Times New Roman"/>
        </w:rPr>
        <w:t>Г.Ф.Морозова</w:t>
      </w:r>
      <w:proofErr w:type="spellEnd"/>
      <w:r w:rsidRPr="007517EE">
        <w:rPr>
          <w:rFonts w:ascii="Times New Roman" w:hAnsi="Times New Roman" w:cs="Times New Roman"/>
        </w:rPr>
        <w:t>», г. Воронеж</w:t>
      </w:r>
    </w:p>
    <w:p w:rsidR="008E0BE1" w:rsidRPr="007517EE" w:rsidRDefault="008E0BE1" w:rsidP="001E11C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  <w:r w:rsidRPr="007517EE">
        <w:rPr>
          <w:rFonts w:ascii="Times New Roman" w:hAnsi="Times New Roman" w:cs="Times New Roman"/>
          <w:b/>
        </w:rPr>
        <w:t xml:space="preserve">А.О. </w:t>
      </w:r>
      <w:proofErr w:type="spellStart"/>
      <w:r w:rsidRPr="007517EE">
        <w:rPr>
          <w:rFonts w:ascii="Times New Roman" w:hAnsi="Times New Roman" w:cs="Times New Roman"/>
          <w:b/>
        </w:rPr>
        <w:t>Пипкин</w:t>
      </w:r>
      <w:proofErr w:type="spellEnd"/>
      <w:r w:rsidRPr="007517EE">
        <w:rPr>
          <w:rFonts w:ascii="Times New Roman" w:hAnsi="Times New Roman" w:cs="Times New Roman"/>
          <w:b/>
        </w:rPr>
        <w:t>,</w:t>
      </w:r>
    </w:p>
    <w:p w:rsidR="002336B5" w:rsidRPr="007517EE" w:rsidRDefault="002336B5" w:rsidP="007517E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>студент 1 курса, направление «Ландшафтная архитектура»,</w:t>
      </w:r>
    </w:p>
    <w:p w:rsidR="002336B5" w:rsidRPr="007517EE" w:rsidRDefault="002336B5" w:rsidP="008E0BE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 xml:space="preserve">ФГБОУ ВО «ВГЛТУ им. </w:t>
      </w:r>
      <w:proofErr w:type="spellStart"/>
      <w:r w:rsidRPr="007517EE">
        <w:rPr>
          <w:rFonts w:ascii="Times New Roman" w:hAnsi="Times New Roman" w:cs="Times New Roman"/>
        </w:rPr>
        <w:t>Г.Ф.Морозова</w:t>
      </w:r>
      <w:proofErr w:type="spellEnd"/>
      <w:r w:rsidRPr="007517EE">
        <w:rPr>
          <w:rFonts w:ascii="Times New Roman" w:hAnsi="Times New Roman" w:cs="Times New Roman"/>
        </w:rPr>
        <w:t>», г. Воронеж</w:t>
      </w:r>
    </w:p>
    <w:p w:rsidR="002336B5" w:rsidRPr="007517EE" w:rsidRDefault="007517EE" w:rsidP="001E11C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  <w:r w:rsidRPr="007517EE">
        <w:rPr>
          <w:rFonts w:ascii="Times New Roman" w:hAnsi="Times New Roman" w:cs="Times New Roman"/>
          <w:b/>
        </w:rPr>
        <w:t xml:space="preserve">Научный руководитель: </w:t>
      </w:r>
      <w:r w:rsidR="002336B5" w:rsidRPr="007517EE">
        <w:rPr>
          <w:rFonts w:ascii="Times New Roman" w:hAnsi="Times New Roman" w:cs="Times New Roman"/>
          <w:b/>
        </w:rPr>
        <w:t>Е.Н.</w:t>
      </w:r>
      <w:r w:rsidR="00821936" w:rsidRPr="007517EE">
        <w:rPr>
          <w:rFonts w:ascii="Times New Roman" w:hAnsi="Times New Roman" w:cs="Times New Roman"/>
          <w:b/>
        </w:rPr>
        <w:t xml:space="preserve"> Кулакова,</w:t>
      </w:r>
    </w:p>
    <w:p w:rsidR="007517EE" w:rsidRDefault="002336B5" w:rsidP="007517EE">
      <w:pPr>
        <w:spacing w:after="0" w:line="240" w:lineRule="auto"/>
        <w:ind w:firstLine="426"/>
        <w:jc w:val="right"/>
        <w:rPr>
          <w:rFonts w:ascii="Times New Roman" w:hAnsi="Times New Roman" w:cs="Times New Roman"/>
        </w:rPr>
      </w:pPr>
      <w:proofErr w:type="spellStart"/>
      <w:r w:rsidRPr="007517EE">
        <w:rPr>
          <w:rFonts w:ascii="Times New Roman" w:hAnsi="Times New Roman" w:cs="Times New Roman"/>
        </w:rPr>
        <w:t>к</w:t>
      </w:r>
      <w:proofErr w:type="gramStart"/>
      <w:r w:rsidRPr="007517EE">
        <w:rPr>
          <w:rFonts w:ascii="Times New Roman" w:hAnsi="Times New Roman" w:cs="Times New Roman"/>
        </w:rPr>
        <w:t>.с</w:t>
      </w:r>
      <w:proofErr w:type="gramEnd"/>
      <w:r w:rsidRPr="007517EE">
        <w:rPr>
          <w:rFonts w:ascii="Times New Roman" w:hAnsi="Times New Roman" w:cs="Times New Roman"/>
        </w:rPr>
        <w:t>-х.н</w:t>
      </w:r>
      <w:proofErr w:type="spellEnd"/>
      <w:r w:rsidRPr="007517EE">
        <w:rPr>
          <w:rFonts w:ascii="Times New Roman" w:hAnsi="Times New Roman" w:cs="Times New Roman"/>
        </w:rPr>
        <w:t xml:space="preserve">., преподаватель ФГБОУ ВО «ВГЛТУ </w:t>
      </w:r>
    </w:p>
    <w:p w:rsidR="002336B5" w:rsidRPr="007517EE" w:rsidRDefault="002336B5" w:rsidP="007517EE">
      <w:pPr>
        <w:spacing w:after="0" w:line="240" w:lineRule="auto"/>
        <w:ind w:firstLine="426"/>
        <w:jc w:val="right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 xml:space="preserve">им. </w:t>
      </w:r>
      <w:proofErr w:type="spellStart"/>
      <w:r w:rsidRPr="007517EE">
        <w:rPr>
          <w:rFonts w:ascii="Times New Roman" w:hAnsi="Times New Roman" w:cs="Times New Roman"/>
        </w:rPr>
        <w:t>Г.Ф.Морозова</w:t>
      </w:r>
      <w:proofErr w:type="spellEnd"/>
      <w:r w:rsidRPr="007517EE">
        <w:rPr>
          <w:rFonts w:ascii="Times New Roman" w:hAnsi="Times New Roman" w:cs="Times New Roman"/>
        </w:rPr>
        <w:t>», г. Воронеж</w:t>
      </w:r>
    </w:p>
    <w:p w:rsidR="002336B5" w:rsidRPr="007517EE" w:rsidRDefault="002336B5" w:rsidP="007517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E13F34" w:rsidRPr="007517EE" w:rsidRDefault="002336B5" w:rsidP="001E11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7517EE">
        <w:rPr>
          <w:rFonts w:ascii="Times New Roman" w:hAnsi="Times New Roman" w:cs="Times New Roman"/>
          <w:b/>
        </w:rPr>
        <w:t>СРАВНИТЕЛЬНЫЙ АНАЛИЗ РОМАНСКОГО АРХИТЕКТУРНОГО СТИЛЯ СО СТ</w:t>
      </w:r>
      <w:r w:rsidR="005D29F3" w:rsidRPr="007517EE">
        <w:rPr>
          <w:rFonts w:ascii="Times New Roman" w:hAnsi="Times New Roman" w:cs="Times New Roman"/>
          <w:b/>
        </w:rPr>
        <w:t>И</w:t>
      </w:r>
      <w:r w:rsidRPr="007517EE">
        <w:rPr>
          <w:rFonts w:ascii="Times New Roman" w:hAnsi="Times New Roman" w:cs="Times New Roman"/>
          <w:b/>
        </w:rPr>
        <w:t>ЛЕМ БАРОККО</w:t>
      </w:r>
    </w:p>
    <w:p w:rsidR="002336B5" w:rsidRPr="007517EE" w:rsidRDefault="002336B5" w:rsidP="001E11CD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2336B5" w:rsidRPr="007517EE" w:rsidRDefault="002336B5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  <w:b/>
        </w:rPr>
        <w:t>Аннотация:</w:t>
      </w:r>
      <w:r w:rsidRPr="007517EE">
        <w:rPr>
          <w:rFonts w:ascii="Times New Roman" w:hAnsi="Times New Roman" w:cs="Times New Roman"/>
        </w:rPr>
        <w:t xml:space="preserve"> Основной целью данной работы является проведение сравнительного анализа двух архитектурных стилей возникших в разные эпохи и господствующих достаточно долгое время в Европейских странах. Романский стиль господствовал в Западной Европе, и некоторых странах Восточной Европы, в 11—12 веках, в ряде мест сохранился и в 13 веке. Барокко, в свою очередь, один из основных архитектурных стилей, возникших в Европе в конце 16 до середины 18 века в Италии [1]. В ряде с</w:t>
      </w:r>
      <w:r w:rsidR="008E0BE1" w:rsidRPr="007517EE">
        <w:rPr>
          <w:rFonts w:ascii="Times New Roman" w:hAnsi="Times New Roman" w:cs="Times New Roman"/>
        </w:rPr>
        <w:t>лучае</w:t>
      </w:r>
      <w:r w:rsidRPr="007517EE">
        <w:rPr>
          <w:rFonts w:ascii="Times New Roman" w:hAnsi="Times New Roman" w:cs="Times New Roman"/>
        </w:rPr>
        <w:t>в появле</w:t>
      </w:r>
      <w:r w:rsidR="008E0BE1" w:rsidRPr="007517EE">
        <w:rPr>
          <w:rFonts w:ascii="Times New Roman" w:hAnsi="Times New Roman" w:cs="Times New Roman"/>
        </w:rPr>
        <w:t xml:space="preserve">ние нового </w:t>
      </w:r>
      <w:bookmarkStart w:id="0" w:name="_GoBack"/>
      <w:bookmarkEnd w:id="0"/>
      <w:r w:rsidR="008E0BE1" w:rsidRPr="007517EE">
        <w:rPr>
          <w:rFonts w:ascii="Times New Roman" w:hAnsi="Times New Roman" w:cs="Times New Roman"/>
        </w:rPr>
        <w:t>архитектурного стиля</w:t>
      </w:r>
      <w:r w:rsidRPr="007517EE">
        <w:rPr>
          <w:rFonts w:ascii="Times New Roman" w:hAnsi="Times New Roman" w:cs="Times New Roman"/>
        </w:rPr>
        <w:t xml:space="preserve"> происходит под влиянием политических, социальных и культурных условий.</w:t>
      </w:r>
    </w:p>
    <w:p w:rsidR="002336B5" w:rsidRPr="007517EE" w:rsidRDefault="002336B5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  <w:b/>
        </w:rPr>
        <w:t>Ключевые слова:</w:t>
      </w:r>
      <w:r w:rsidRPr="007517EE">
        <w:rPr>
          <w:rFonts w:ascii="Times New Roman" w:hAnsi="Times New Roman" w:cs="Times New Roman"/>
        </w:rPr>
        <w:t xml:space="preserve"> архитектурный стиль, сравнительный ан</w:t>
      </w:r>
      <w:r w:rsidR="008C1DC5" w:rsidRPr="007517EE">
        <w:rPr>
          <w:rFonts w:ascii="Times New Roman" w:hAnsi="Times New Roman" w:cs="Times New Roman"/>
        </w:rPr>
        <w:t>ализ, барокко, романский, кариатиды.</w:t>
      </w:r>
    </w:p>
    <w:p w:rsidR="002336B5" w:rsidRPr="007517EE" w:rsidRDefault="002336B5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B123C" w:rsidRPr="007517EE" w:rsidRDefault="001D2408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>Романская архитектура представляет собой один из важнейших этапов развития средневекового европейского искусства, ей присуща простота, лаконизм, суровость. Основные элементы орнамента - плетенки, розетки, ленты, извилистые стебли с виноградными лозами, птицы, животные.</w:t>
      </w:r>
    </w:p>
    <w:p w:rsidR="00C6374F" w:rsidRPr="007517EE" w:rsidRDefault="006B766A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lastRenderedPageBreak/>
        <w:t xml:space="preserve">Архитектура </w:t>
      </w:r>
      <w:r w:rsidR="00C6374F" w:rsidRPr="007517EE">
        <w:rPr>
          <w:rFonts w:ascii="Times New Roman" w:hAnsi="Times New Roman" w:cs="Times New Roman"/>
        </w:rPr>
        <w:t>в романском стиле и</w:t>
      </w:r>
      <w:r w:rsidRPr="007517EE">
        <w:rPr>
          <w:rFonts w:ascii="Times New Roman" w:hAnsi="Times New Roman" w:cs="Times New Roman"/>
        </w:rPr>
        <w:t xml:space="preserve">грала доминирующую роль. Как бы </w:t>
      </w:r>
      <w:r w:rsidR="002336B5" w:rsidRPr="007517EE">
        <w:rPr>
          <w:rFonts w:ascii="Times New Roman" w:hAnsi="Times New Roman" w:cs="Times New Roman"/>
        </w:rPr>
        <w:t>отвечая взглядам отцов церкви -</w:t>
      </w:r>
      <w:r w:rsidR="00C6374F" w:rsidRPr="007517EE">
        <w:rPr>
          <w:rFonts w:ascii="Times New Roman" w:hAnsi="Times New Roman" w:cs="Times New Roman"/>
        </w:rPr>
        <w:t xml:space="preserve"> противникам роскоши, сооружения этого стиля были строги и лишены каких-либо излишеств. Все было подчинено суровой действительности. Каменные здания в период междоусобиц играли роль крепостей. Эти сооружения имели массивные стены, узкие окна. Основными типами зданий являлись рыцарский замок, монастырский ансамбль, храм. Замки строились на высоких холмах, откосах рек, обносились стеной и рвом. С ними контрастировали непритязательные жилища крестьян. Замки всегда </w:t>
      </w:r>
      <w:r w:rsidR="002543AE" w:rsidRPr="007517EE">
        <w:rPr>
          <w:rFonts w:ascii="Times New Roman" w:hAnsi="Times New Roman" w:cs="Times New Roman"/>
        </w:rPr>
        <w:t>возводились</w:t>
      </w:r>
      <w:r w:rsidR="00C6374F" w:rsidRPr="007517EE">
        <w:rPr>
          <w:rFonts w:ascii="Times New Roman" w:hAnsi="Times New Roman" w:cs="Times New Roman"/>
        </w:rPr>
        <w:t xml:space="preserve"> в таких местах, которые были удобны для защиты. Поскольку главной заботой был</w:t>
      </w:r>
      <w:r w:rsidR="002543AE" w:rsidRPr="007517EE">
        <w:rPr>
          <w:rFonts w:ascii="Times New Roman" w:hAnsi="Times New Roman" w:cs="Times New Roman"/>
        </w:rPr>
        <w:t>а</w:t>
      </w:r>
      <w:r w:rsidR="00C6374F" w:rsidRPr="007517EE">
        <w:rPr>
          <w:rFonts w:ascii="Times New Roman" w:hAnsi="Times New Roman" w:cs="Times New Roman"/>
        </w:rPr>
        <w:t xml:space="preserve"> крепость и солидность здания, архитектура их не отличалась особым изяществом и вкусом. Обычно замки состояли из широких круглых башен с зубчатыми платформами; иногда башни делались четырехугольными и к ним приставлялись огромные камни, которые служили для бельведеров</w:t>
      </w:r>
      <w:r w:rsidR="002543AE" w:rsidRPr="007517EE">
        <w:rPr>
          <w:rFonts w:ascii="Times New Roman" w:hAnsi="Times New Roman" w:cs="Times New Roman"/>
        </w:rPr>
        <w:t xml:space="preserve"> (лёгкие постройки на возвышенном месте, позволяющие обозревать окрестности)</w:t>
      </w:r>
      <w:r w:rsidR="00C6374F" w:rsidRPr="007517EE">
        <w:rPr>
          <w:rFonts w:ascii="Times New Roman" w:hAnsi="Times New Roman" w:cs="Times New Roman"/>
        </w:rPr>
        <w:t>. Башни составляли неотъемлемую принадлежность всякого замка и были особым знаком дворянства</w:t>
      </w:r>
      <w:r w:rsidR="00490C1A" w:rsidRPr="007517EE">
        <w:rPr>
          <w:rFonts w:ascii="Times New Roman" w:hAnsi="Times New Roman" w:cs="Times New Roman"/>
        </w:rPr>
        <w:t xml:space="preserve"> [2]</w:t>
      </w:r>
      <w:r w:rsidR="00C6374F" w:rsidRPr="007517EE">
        <w:rPr>
          <w:rFonts w:ascii="Times New Roman" w:hAnsi="Times New Roman" w:cs="Times New Roman"/>
        </w:rPr>
        <w:t xml:space="preserve">. </w:t>
      </w:r>
    </w:p>
    <w:p w:rsidR="00C6374F" w:rsidRPr="007517EE" w:rsidRDefault="00C6374F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>Барокко же, в отличи</w:t>
      </w:r>
      <w:proofErr w:type="gramStart"/>
      <w:r w:rsidRPr="007517EE">
        <w:rPr>
          <w:rFonts w:ascii="Times New Roman" w:hAnsi="Times New Roman" w:cs="Times New Roman"/>
        </w:rPr>
        <w:t>и</w:t>
      </w:r>
      <w:proofErr w:type="gramEnd"/>
      <w:r w:rsidRPr="007517EE">
        <w:rPr>
          <w:rFonts w:ascii="Times New Roman" w:hAnsi="Times New Roman" w:cs="Times New Roman"/>
        </w:rPr>
        <w:t xml:space="preserve"> от Романского стиля </w:t>
      </w:r>
      <w:r w:rsidR="002543AE" w:rsidRPr="007517EE">
        <w:rPr>
          <w:rFonts w:ascii="Times New Roman" w:hAnsi="Times New Roman" w:cs="Times New Roman"/>
        </w:rPr>
        <w:t xml:space="preserve">способно </w:t>
      </w:r>
      <w:r w:rsidRPr="007517EE">
        <w:rPr>
          <w:rFonts w:ascii="Times New Roman" w:hAnsi="Times New Roman" w:cs="Times New Roman"/>
        </w:rPr>
        <w:t xml:space="preserve">удивлять и восхищать. Торжественную, сложную, богато декорированную стилистику использовали при возведении городских дворцов, резиденций, монастырей. </w:t>
      </w:r>
      <w:r w:rsidR="002543AE" w:rsidRPr="007517EE">
        <w:rPr>
          <w:rFonts w:ascii="Times New Roman" w:hAnsi="Times New Roman" w:cs="Times New Roman"/>
        </w:rPr>
        <w:t>Этот стиль поддерживали и правители, кото</w:t>
      </w:r>
      <w:r w:rsidRPr="007517EE">
        <w:rPr>
          <w:rFonts w:ascii="Times New Roman" w:hAnsi="Times New Roman" w:cs="Times New Roman"/>
        </w:rPr>
        <w:t xml:space="preserve">рые видели в нём средство, </w:t>
      </w:r>
      <w:r w:rsidR="002543AE" w:rsidRPr="007517EE">
        <w:rPr>
          <w:rFonts w:ascii="Times New Roman" w:hAnsi="Times New Roman" w:cs="Times New Roman"/>
        </w:rPr>
        <w:t xml:space="preserve">способное </w:t>
      </w:r>
      <w:r w:rsidRPr="007517EE">
        <w:rPr>
          <w:rFonts w:ascii="Times New Roman" w:hAnsi="Times New Roman" w:cs="Times New Roman"/>
        </w:rPr>
        <w:t>показать своё могущ</w:t>
      </w:r>
      <w:r w:rsidR="002543AE" w:rsidRPr="007517EE">
        <w:rPr>
          <w:rFonts w:ascii="Times New Roman" w:hAnsi="Times New Roman" w:cs="Times New Roman"/>
        </w:rPr>
        <w:t>ество и власть. Поэтому барок</w:t>
      </w:r>
      <w:r w:rsidRPr="007517EE">
        <w:rPr>
          <w:rFonts w:ascii="Times New Roman" w:hAnsi="Times New Roman" w:cs="Times New Roman"/>
        </w:rPr>
        <w:t>ко получило особый размах там, где господство</w:t>
      </w:r>
      <w:r w:rsidR="005D29F3" w:rsidRPr="007517EE">
        <w:rPr>
          <w:rFonts w:ascii="Times New Roman" w:hAnsi="Times New Roman" w:cs="Times New Roman"/>
        </w:rPr>
        <w:t>вала католическая вера,</w:t>
      </w:r>
      <w:r w:rsidR="008E0BE1" w:rsidRPr="007517EE">
        <w:rPr>
          <w:rFonts w:ascii="Times New Roman" w:hAnsi="Times New Roman" w:cs="Times New Roman"/>
        </w:rPr>
        <w:t xml:space="preserve"> а также</w:t>
      </w:r>
      <w:r w:rsidR="005D29F3" w:rsidRPr="007517EE">
        <w:rPr>
          <w:rFonts w:ascii="Times New Roman" w:hAnsi="Times New Roman" w:cs="Times New Roman"/>
        </w:rPr>
        <w:t xml:space="preserve"> </w:t>
      </w:r>
      <w:r w:rsidRPr="007517EE">
        <w:rPr>
          <w:rFonts w:ascii="Times New Roman" w:hAnsi="Times New Roman" w:cs="Times New Roman"/>
        </w:rPr>
        <w:t>о её распространении заботились правители</w:t>
      </w:r>
      <w:r w:rsidR="00490C1A" w:rsidRPr="007517EE">
        <w:rPr>
          <w:rFonts w:ascii="Times New Roman" w:hAnsi="Times New Roman" w:cs="Times New Roman"/>
        </w:rPr>
        <w:t xml:space="preserve"> [4]</w:t>
      </w:r>
      <w:r w:rsidRPr="007517EE">
        <w:rPr>
          <w:rFonts w:ascii="Times New Roman" w:hAnsi="Times New Roman" w:cs="Times New Roman"/>
        </w:rPr>
        <w:t>.</w:t>
      </w:r>
      <w:r w:rsidR="00D35330" w:rsidRPr="007517EE">
        <w:rPr>
          <w:rFonts w:ascii="Times New Roman" w:hAnsi="Times New Roman" w:cs="Times New Roman"/>
        </w:rPr>
        <w:t xml:space="preserve"> Черты стиля Барокко, - это напряженность, гигантизм и эмоциональная насыщенность. Главной особенностью барокко является создание искривленного пространства, где плоскости и объемы – криволинейны и перетекают друг в друга, в планах преобладают эллипсы и прямоугольники. </w:t>
      </w:r>
      <w:r w:rsidRPr="007517EE">
        <w:rPr>
          <w:rFonts w:ascii="Times New Roman" w:hAnsi="Times New Roman" w:cs="Times New Roman"/>
        </w:rPr>
        <w:t>Сложная геометрия, неожиданные световые эффекты, разнообразие сложных узоров и пышного декора, где вогнутые пространства неожиданно сменяются выпуклыми, пришли на смену более спокойной эпохи гармонии позднего ренессанса.</w:t>
      </w:r>
    </w:p>
    <w:p w:rsidR="00D35330" w:rsidRPr="007517EE" w:rsidRDefault="00D35330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lastRenderedPageBreak/>
        <w:t>Внутренний интерьер романских храмов и замков мрачный, с шероховатыми плоскостями стен и однообразными рядами колонн и полукруглых арок, подпирающих свод. Из украшений – только растительные орнаменты, отраженные в барельефах, настенных росписях и в скульптурном декоре. Везде простые массивные формы, мощь и устойчивость. Романский храм всегда рождает ощущение торжественного и сурового спокойствия.</w:t>
      </w:r>
    </w:p>
    <w:p w:rsidR="00D35330" w:rsidRPr="007517EE" w:rsidRDefault="00D35330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>В Барокко, напротив, изобилие атлантов, кариатид и вообще многообразие скул</w:t>
      </w:r>
      <w:r w:rsidR="008C1DC5" w:rsidRPr="007517EE">
        <w:rPr>
          <w:rFonts w:ascii="Times New Roman" w:hAnsi="Times New Roman" w:cs="Times New Roman"/>
        </w:rPr>
        <w:t>ьптурных украшений в интерьерах</w:t>
      </w:r>
      <w:r w:rsidRPr="007517EE">
        <w:rPr>
          <w:rFonts w:ascii="Times New Roman" w:hAnsi="Times New Roman" w:cs="Times New Roman"/>
        </w:rPr>
        <w:t xml:space="preserve"> приветствуется</w:t>
      </w:r>
      <w:r w:rsidR="00490C1A" w:rsidRPr="007517EE">
        <w:rPr>
          <w:rFonts w:ascii="Times New Roman" w:hAnsi="Times New Roman" w:cs="Times New Roman"/>
        </w:rPr>
        <w:t xml:space="preserve"> [3]</w:t>
      </w:r>
      <w:r w:rsidRPr="007517EE">
        <w:rPr>
          <w:rFonts w:ascii="Times New Roman" w:hAnsi="Times New Roman" w:cs="Times New Roman"/>
        </w:rPr>
        <w:t>. Самые представительные барочные здания украшались внутри дорогими породами цветного мрамора, пышной лепниной, скульптурой и росписями. Живопись на стенах и потолках создавала обманчивые пространственные эффекты. Колонны, изображенные на потолках, благодаря искусному использованию перспективы, казались продолжением стен. Вверху меж кучевых облаков в странных позах парили ангелы и святые или персонажи античных мифов – так возникало ощущение бесконечного, уходящего в небо пространства.</w:t>
      </w:r>
    </w:p>
    <w:p w:rsidR="00D35330" w:rsidRPr="007517EE" w:rsidRDefault="00D35330" w:rsidP="001E11CD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7517EE">
        <w:rPr>
          <w:bCs/>
          <w:sz w:val="22"/>
          <w:szCs w:val="22"/>
        </w:rPr>
        <w:t>Скульптура</w:t>
      </w:r>
      <w:r w:rsidR="002543AE" w:rsidRPr="007517EE">
        <w:rPr>
          <w:bCs/>
          <w:sz w:val="22"/>
          <w:szCs w:val="22"/>
        </w:rPr>
        <w:t xml:space="preserve"> </w:t>
      </w:r>
      <w:r w:rsidRPr="007517EE">
        <w:rPr>
          <w:sz w:val="22"/>
          <w:szCs w:val="22"/>
        </w:rPr>
        <w:t>романского стиля была тесно связана с архитектурой. Самостоятельности она не имела. Ее назначение было украшать, просвещать, поражать, воспитывать Центральной идеей скульптуры являлась идея Бог</w:t>
      </w:r>
      <w:r w:rsidR="008C1DC5" w:rsidRPr="007517EE">
        <w:rPr>
          <w:sz w:val="22"/>
          <w:szCs w:val="22"/>
        </w:rPr>
        <w:t>а. Бог выступал как грозный судь</w:t>
      </w:r>
      <w:r w:rsidRPr="007517EE">
        <w:rPr>
          <w:sz w:val="22"/>
          <w:szCs w:val="22"/>
        </w:rPr>
        <w:t>я, вызывающий трепет. Романская скульптура передавала волнение, смятение образов, трагичность чувств, отрешенность от всего земного. Дух безоговорочно подавлял здесь телесность. Он находится в вечной борьбе сам с собой.</w:t>
      </w:r>
    </w:p>
    <w:p w:rsidR="00D35330" w:rsidRPr="007517EE" w:rsidRDefault="00D35330" w:rsidP="001E11CD">
      <w:pPr>
        <w:pStyle w:val="a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7517EE">
        <w:rPr>
          <w:sz w:val="22"/>
          <w:szCs w:val="22"/>
        </w:rPr>
        <w:t>Скульптура б</w:t>
      </w:r>
      <w:r w:rsidR="008C1DC5" w:rsidRPr="007517EE">
        <w:rPr>
          <w:sz w:val="22"/>
          <w:szCs w:val="22"/>
        </w:rPr>
        <w:t>арокко была скорее декоративным</w:t>
      </w:r>
      <w:r w:rsidRPr="007517EE">
        <w:rPr>
          <w:sz w:val="22"/>
          <w:szCs w:val="22"/>
        </w:rPr>
        <w:t xml:space="preserve">, эмоциональным дополнением к архитектуре зданий и ансамблей. Парки украшались скульптурными группами на античные сюжеты; на площадях устанавливались памятники властителям, многочисленные статуи оживляли фонтаны и лестницы. Скульптуры барокко порывисты, беспокойны и живописны. Люди - в развевающих одеяниях или обнаженные - представлены в надуманных позах. Пышные драпировки, вычурные жесты, бесчисленные детали придают статуям </w:t>
      </w:r>
      <w:r w:rsidRPr="007517EE">
        <w:rPr>
          <w:sz w:val="22"/>
          <w:szCs w:val="22"/>
        </w:rPr>
        <w:lastRenderedPageBreak/>
        <w:t>извилистые и неопределенные очертания. Сила и страстность сочетаются с мягкой округлостью, текучестью форм.</w:t>
      </w:r>
    </w:p>
    <w:p w:rsidR="00C6374F" w:rsidRPr="007517EE" w:rsidRDefault="008C1DC5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>Искусству в стиле Ба</w:t>
      </w:r>
      <w:r w:rsidR="001D2408" w:rsidRPr="007517EE">
        <w:rPr>
          <w:rFonts w:ascii="Times New Roman" w:hAnsi="Times New Roman" w:cs="Times New Roman"/>
        </w:rPr>
        <w:t>рокко свойственно великолепие, стремление к величественности, поэтичная приподнятость, парадность материалов, фактуры, света и тени, увеличенной эмоциональности.</w:t>
      </w:r>
    </w:p>
    <w:p w:rsidR="002543AE" w:rsidRPr="007517EE" w:rsidRDefault="002543AE" w:rsidP="001E11CD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2543AE" w:rsidRPr="007517EE" w:rsidRDefault="002543AE" w:rsidP="001E11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7517EE">
        <w:rPr>
          <w:rFonts w:ascii="Times New Roman" w:hAnsi="Times New Roman" w:cs="Times New Roman"/>
          <w:b/>
        </w:rPr>
        <w:t>Список литературы</w:t>
      </w:r>
    </w:p>
    <w:p w:rsidR="002336B5" w:rsidRPr="007517EE" w:rsidRDefault="002336B5" w:rsidP="001E11CD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490C1A" w:rsidRPr="007517EE" w:rsidRDefault="002543AE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 xml:space="preserve">[1] </w:t>
      </w:r>
      <w:proofErr w:type="spellStart"/>
      <w:r w:rsidR="00490C1A" w:rsidRPr="007517EE">
        <w:rPr>
          <w:rFonts w:ascii="Times New Roman" w:hAnsi="Times New Roman" w:cs="Times New Roman"/>
        </w:rPr>
        <w:t>Гамбрих</w:t>
      </w:r>
      <w:proofErr w:type="spellEnd"/>
      <w:r w:rsidR="00490C1A" w:rsidRPr="007517EE">
        <w:rPr>
          <w:rFonts w:ascii="Times New Roman" w:hAnsi="Times New Roman" w:cs="Times New Roman"/>
        </w:rPr>
        <w:t xml:space="preserve"> Э. История искусства. М.: АСТ, 1998. – 688с. </w:t>
      </w:r>
    </w:p>
    <w:p w:rsidR="00490C1A" w:rsidRPr="007517EE" w:rsidRDefault="002543AE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 xml:space="preserve">[2] </w:t>
      </w:r>
      <w:r w:rsidR="00490C1A" w:rsidRPr="007517EE">
        <w:rPr>
          <w:rFonts w:ascii="Times New Roman" w:hAnsi="Times New Roman" w:cs="Times New Roman"/>
        </w:rPr>
        <w:t>Мировая художественная культура: Архитектура. М.: ВЛАДОС, 2004. – 400с.</w:t>
      </w:r>
    </w:p>
    <w:p w:rsidR="002543AE" w:rsidRPr="007517EE" w:rsidRDefault="002543AE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 xml:space="preserve">[3] </w:t>
      </w:r>
      <w:proofErr w:type="spellStart"/>
      <w:r w:rsidR="00490C1A" w:rsidRPr="007517EE">
        <w:rPr>
          <w:rFonts w:ascii="Times New Roman" w:hAnsi="Times New Roman" w:cs="Times New Roman"/>
        </w:rPr>
        <w:t>Дасса</w:t>
      </w:r>
      <w:proofErr w:type="spellEnd"/>
      <w:r w:rsidR="00490C1A" w:rsidRPr="007517EE">
        <w:rPr>
          <w:rFonts w:ascii="Times New Roman" w:hAnsi="Times New Roman" w:cs="Times New Roman"/>
        </w:rPr>
        <w:t xml:space="preserve"> Ф. Барокко. Архитектура между 1600 и 1750 годами. Санкт-Петербург,</w:t>
      </w:r>
      <w:r w:rsidRPr="007517EE">
        <w:rPr>
          <w:rFonts w:ascii="Times New Roman" w:hAnsi="Times New Roman" w:cs="Times New Roman"/>
        </w:rPr>
        <w:t xml:space="preserve"> 1996 г. Ч.3, с.286-324.</w:t>
      </w:r>
    </w:p>
    <w:p w:rsidR="00490C1A" w:rsidRPr="007517EE" w:rsidRDefault="00490C1A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517EE">
        <w:rPr>
          <w:rFonts w:ascii="Times New Roman" w:hAnsi="Times New Roman" w:cs="Times New Roman"/>
        </w:rPr>
        <w:t>[4] Воскобойников В.Н. История мировой и отечественной культуры. М.: МГУК, 1996. – 288с.</w:t>
      </w:r>
    </w:p>
    <w:p w:rsidR="009F77B3" w:rsidRPr="007517EE" w:rsidRDefault="009F77B3" w:rsidP="001E11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F77B3" w:rsidRPr="007517EE" w:rsidRDefault="009F77B3" w:rsidP="007517E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517EE">
        <w:rPr>
          <w:rFonts w:ascii="Times New Roman" w:hAnsi="Times New Roman" w:cs="Times New Roman"/>
          <w:i/>
        </w:rPr>
        <w:t xml:space="preserve">© </w:t>
      </w:r>
      <w:proofErr w:type="spellStart"/>
      <w:r w:rsidR="007517EE" w:rsidRPr="007517EE">
        <w:rPr>
          <w:rFonts w:ascii="Times New Roman" w:hAnsi="Times New Roman" w:cs="Times New Roman"/>
          <w:i/>
        </w:rPr>
        <w:t>С.С.Ковалев</w:t>
      </w:r>
      <w:proofErr w:type="spellEnd"/>
      <w:r w:rsidR="007517EE" w:rsidRPr="007517EE">
        <w:rPr>
          <w:rFonts w:ascii="Times New Roman" w:hAnsi="Times New Roman" w:cs="Times New Roman"/>
          <w:i/>
        </w:rPr>
        <w:t xml:space="preserve">, </w:t>
      </w:r>
      <w:proofErr w:type="spellStart"/>
      <w:r w:rsidR="007517EE" w:rsidRPr="007517EE">
        <w:rPr>
          <w:rFonts w:ascii="Times New Roman" w:hAnsi="Times New Roman" w:cs="Times New Roman"/>
          <w:i/>
        </w:rPr>
        <w:t>В.В.Липкин</w:t>
      </w:r>
      <w:proofErr w:type="spellEnd"/>
      <w:r w:rsidR="007517EE" w:rsidRPr="007517EE">
        <w:rPr>
          <w:rFonts w:ascii="Times New Roman" w:hAnsi="Times New Roman" w:cs="Times New Roman"/>
          <w:i/>
        </w:rPr>
        <w:t xml:space="preserve">, </w:t>
      </w:r>
      <w:proofErr w:type="spellStart"/>
      <w:r w:rsidR="007517EE" w:rsidRPr="007517EE">
        <w:rPr>
          <w:rFonts w:ascii="Times New Roman" w:hAnsi="Times New Roman" w:cs="Times New Roman"/>
          <w:i/>
        </w:rPr>
        <w:t>А.О.</w:t>
      </w:r>
      <w:r w:rsidR="008C1DC5" w:rsidRPr="007517EE">
        <w:rPr>
          <w:rFonts w:ascii="Times New Roman" w:hAnsi="Times New Roman" w:cs="Times New Roman"/>
          <w:i/>
        </w:rPr>
        <w:t>Пипкин</w:t>
      </w:r>
      <w:proofErr w:type="spellEnd"/>
      <w:r w:rsidR="008C1DC5" w:rsidRPr="007517EE">
        <w:rPr>
          <w:rFonts w:ascii="Times New Roman" w:hAnsi="Times New Roman" w:cs="Times New Roman"/>
          <w:i/>
        </w:rPr>
        <w:t xml:space="preserve">, </w:t>
      </w:r>
      <w:proofErr w:type="spellStart"/>
      <w:r w:rsidRPr="007517EE">
        <w:rPr>
          <w:rFonts w:ascii="Times New Roman" w:hAnsi="Times New Roman" w:cs="Times New Roman"/>
          <w:i/>
        </w:rPr>
        <w:t>Е.Н.Кулакова</w:t>
      </w:r>
      <w:proofErr w:type="spellEnd"/>
      <w:r w:rsidRPr="007517EE">
        <w:rPr>
          <w:rFonts w:ascii="Times New Roman" w:hAnsi="Times New Roman" w:cs="Times New Roman"/>
          <w:i/>
        </w:rPr>
        <w:t>, 2019</w:t>
      </w:r>
    </w:p>
    <w:sectPr w:rsidR="009F77B3" w:rsidRPr="007517EE" w:rsidSect="007517EE">
      <w:pgSz w:w="8392" w:h="11907" w:code="11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568"/>
    <w:rsid w:val="00014E2B"/>
    <w:rsid w:val="00156292"/>
    <w:rsid w:val="001D2408"/>
    <w:rsid w:val="001E11CD"/>
    <w:rsid w:val="002336B5"/>
    <w:rsid w:val="002543AE"/>
    <w:rsid w:val="00260482"/>
    <w:rsid w:val="00270BF7"/>
    <w:rsid w:val="004414A6"/>
    <w:rsid w:val="00490C1A"/>
    <w:rsid w:val="0054655E"/>
    <w:rsid w:val="005D29F3"/>
    <w:rsid w:val="006B766A"/>
    <w:rsid w:val="006D3568"/>
    <w:rsid w:val="007517EE"/>
    <w:rsid w:val="00765E31"/>
    <w:rsid w:val="007D47BD"/>
    <w:rsid w:val="007E2F7C"/>
    <w:rsid w:val="00821936"/>
    <w:rsid w:val="008328D5"/>
    <w:rsid w:val="008B123C"/>
    <w:rsid w:val="008C1DC5"/>
    <w:rsid w:val="008E0BE1"/>
    <w:rsid w:val="009757D8"/>
    <w:rsid w:val="009F77B3"/>
    <w:rsid w:val="00A60AB8"/>
    <w:rsid w:val="00BA7F56"/>
    <w:rsid w:val="00C6374F"/>
    <w:rsid w:val="00D35330"/>
    <w:rsid w:val="00E1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5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5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dcterms:created xsi:type="dcterms:W3CDTF">2019-04-08T11:59:00Z</dcterms:created>
  <dcterms:modified xsi:type="dcterms:W3CDTF">2019-04-08T11:59:00Z</dcterms:modified>
</cp:coreProperties>
</file>